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6B5F" w14:textId="455FD1BF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F92">
        <w:rPr>
          <w:rFonts w:ascii="Times New Roman" w:hAnsi="Times New Roman" w:cs="Times New Roman"/>
          <w:b/>
          <w:bCs/>
          <w:sz w:val="24"/>
          <w:szCs w:val="24"/>
        </w:rPr>
        <w:t>Специальная оценка условий труда: проводили, проводим, будем проводить.</w:t>
      </w:r>
    </w:p>
    <w:p w14:paraId="07FE536C" w14:textId="77777777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316D38" w14:textId="769C6ED5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Специальная оценка условий труда заключается в том,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 с целью выявления на них вредных и (или) опасных производственных факторов, оценки уровня их воздействия на работника и определения степени отклонения полученных значений от установленных нормативов, а также с целью оценки эффективности применения средств индивидуальной и коллективной защиты работников (</w:t>
      </w:r>
      <w:hyperlink r:id="rId4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3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28.12.2013 N 426-ФЗ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«О специальной оценке условий труда»</w:t>
      </w:r>
      <w:r w:rsidRPr="00786F92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437EEB6" w14:textId="4115F4FC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Вредными и опасными условиями труда в силу </w:t>
      </w:r>
      <w:hyperlink r:id="rId5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ст. 209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 признают совокупность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факторов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производственной среды или трудового процесса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, воздействие которых на работника может привести к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профессиональному </w:t>
      </w:r>
      <w:r w:rsidRPr="00786F92">
        <w:rPr>
          <w:rFonts w:ascii="Times New Roman" w:hAnsi="Times New Roman" w:cs="Times New Roman"/>
          <w:bCs/>
          <w:sz w:val="24"/>
          <w:szCs w:val="24"/>
        </w:rPr>
        <w:t>заболеванию или травме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или смерти работника.</w:t>
      </w:r>
    </w:p>
    <w:p w14:paraId="60CD8F23" w14:textId="4FEC994C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По результатам проведения специальной оценки условий труда устанавливаются классы (подклассы) условий труда на рабочих местах (</w:t>
      </w:r>
      <w:hyperlink r:id="rId6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2 ст. 3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Закона N 426-ФЗ). По степени вредности и (или) опасности условия труда подразделяются на четыре класса - оптимальные, допустимые, вредные и опасные (</w:t>
      </w:r>
      <w:hyperlink r:id="rId7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14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Закона N 426-ФЗ).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Вредные (класс 3) подразделяются на четыре подкласса.</w:t>
      </w:r>
    </w:p>
    <w:p w14:paraId="16B88731" w14:textId="1CD1D769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Класс условий труда и степень влияют  на уровень гарантий и компенсаций, предоставляемых работникам, занятым во вредном и (или) опасном производстве (например, дополнительный ежегодный отпуск (</w:t>
      </w:r>
      <w:hyperlink r:id="rId8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117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сокращенная продолжительность рабочего времени (</w:t>
      </w:r>
      <w:proofErr w:type="spellStart"/>
      <w:r w:rsidRPr="00786F9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786F92">
        <w:rPr>
          <w:rFonts w:ascii="Times New Roman" w:hAnsi="Times New Roman" w:cs="Times New Roman"/>
          <w:bCs/>
          <w:sz w:val="24"/>
          <w:szCs w:val="24"/>
        </w:rPr>
        <w:instrText xml:space="preserve">HYPERLINK consultantplus://offline/ref=845D79A3F6E136E59E1FF00195EF99420AFF210E193EE384027658A9B1E902D1E59AF9A2B40B0E8851D6074A304993A8D8FC4E3F99D69CDEvD79B </w:instrText>
      </w:r>
      <w:r w:rsidRPr="00786F92">
        <w:rPr>
          <w:rFonts w:ascii="Times New Roman" w:hAnsi="Times New Roman" w:cs="Times New Roman"/>
          <w:bCs/>
          <w:sz w:val="24"/>
          <w:szCs w:val="24"/>
        </w:rPr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86F92">
        <w:rPr>
          <w:rFonts w:ascii="Times New Roman" w:hAnsi="Times New Roman" w:cs="Times New Roman"/>
          <w:bCs/>
          <w:sz w:val="24"/>
          <w:szCs w:val="24"/>
        </w:rPr>
        <w:t>абз</w:t>
      </w:r>
      <w:proofErr w:type="spellEnd"/>
      <w:r w:rsidRPr="00786F92">
        <w:rPr>
          <w:rFonts w:ascii="Times New Roman" w:hAnsi="Times New Roman" w:cs="Times New Roman"/>
          <w:bCs/>
          <w:sz w:val="24"/>
          <w:szCs w:val="24"/>
        </w:rPr>
        <w:t>. 5 ч. 1 ст. 92</w:t>
      </w:r>
      <w:r w:rsidRPr="00786F92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РФ), повышенный размер оплаты труда (</w:t>
      </w:r>
      <w:hyperlink r:id="rId9" w:history="1">
        <w:r w:rsidRPr="00786F92">
          <w:rPr>
            <w:rFonts w:ascii="Times New Roman" w:hAnsi="Times New Roman" w:cs="Times New Roman"/>
            <w:bCs/>
            <w:sz w:val="24"/>
            <w:szCs w:val="24"/>
          </w:rPr>
          <w:t>ч. 1 ст. 147</w:t>
        </w:r>
      </w:hyperlink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ТК РФ)).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Также они оказывают влияние на размер взносов работодателя на пенсионное страхование.</w:t>
      </w:r>
    </w:p>
    <w:p w14:paraId="40270EEF" w14:textId="017EC70B" w:rsidR="008E6575" w:rsidRPr="00786F92" w:rsidRDefault="008E6575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В свою очередь, у</w:t>
      </w:r>
      <w:r w:rsidRPr="00786F92">
        <w:rPr>
          <w:rFonts w:ascii="Times New Roman" w:hAnsi="Times New Roman" w:cs="Times New Roman"/>
          <w:bCs/>
          <w:sz w:val="24"/>
          <w:szCs w:val="24"/>
        </w:rPr>
        <w:t>лучшение условий труда и снижение вредных и (или) опасных факторов ведет к уменьшению дополнительного тарифа (может опустить его даже до нуля), снижает размер компенсационных выплат и иных гарантий льготной категории работников, а значит, уменьшает издержки работодателя.</w:t>
      </w:r>
    </w:p>
    <w:p w14:paraId="77A6B1F5" w14:textId="3C629727" w:rsidR="008E6575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Как определяются рабочие места, подлежащие </w:t>
      </w:r>
      <w:proofErr w:type="spellStart"/>
      <w:r w:rsidRPr="00786F92">
        <w:rPr>
          <w:rFonts w:ascii="Times New Roman" w:hAnsi="Times New Roman" w:cs="Times New Roman"/>
          <w:bCs/>
          <w:sz w:val="24"/>
          <w:szCs w:val="24"/>
        </w:rPr>
        <w:t>спецоценке</w:t>
      </w:r>
      <w:proofErr w:type="spellEnd"/>
      <w:r w:rsidRPr="00786F92">
        <w:rPr>
          <w:rFonts w:ascii="Times New Roman" w:hAnsi="Times New Roman" w:cs="Times New Roman"/>
          <w:bCs/>
          <w:sz w:val="24"/>
          <w:szCs w:val="24"/>
        </w:rPr>
        <w:t>?</w:t>
      </w:r>
    </w:p>
    <w:p w14:paraId="2D4D95C6" w14:textId="0D8331AD" w:rsidR="000A7E9F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Согласно ст.209 ТК РФ: р</w:t>
      </w:r>
      <w:r w:rsidRPr="00786F92">
        <w:rPr>
          <w:rFonts w:ascii="Times New Roman" w:hAnsi="Times New Roman" w:cs="Times New Roman"/>
          <w:sz w:val="24"/>
          <w:szCs w:val="24"/>
        </w:rPr>
        <w:t>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7D156D78" w14:textId="41BC4B36" w:rsidR="000A7E9F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Рабочее место характеризуется двумя признаками: наименованием профессии / должности и пространственным нахождением места, где эта профессия / должность осуществляется.</w:t>
      </w:r>
    </w:p>
    <w:p w14:paraId="46A4840C" w14:textId="56362C6B" w:rsidR="000A7E9F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Поэтому при определении количества мест, подлежащих </w:t>
      </w:r>
      <w:proofErr w:type="spellStart"/>
      <w:r w:rsidRPr="00786F92">
        <w:rPr>
          <w:rFonts w:ascii="Times New Roman" w:hAnsi="Times New Roman" w:cs="Times New Roman"/>
          <w:bCs/>
          <w:sz w:val="24"/>
          <w:szCs w:val="24"/>
        </w:rPr>
        <w:t>спецоценке</w:t>
      </w:r>
      <w:proofErr w:type="spellEnd"/>
      <w:r w:rsidRPr="00786F92">
        <w:rPr>
          <w:rFonts w:ascii="Times New Roman" w:hAnsi="Times New Roman" w:cs="Times New Roman"/>
          <w:bCs/>
          <w:sz w:val="24"/>
          <w:szCs w:val="24"/>
        </w:rPr>
        <w:t>, нужно руководствоваться штатным расписанием и количеством помещений (если работа в здании, сооружении), иных мест, где работают работники.</w:t>
      </w:r>
    </w:p>
    <w:p w14:paraId="7752E886" w14:textId="33ACAC34" w:rsidR="000A7E9F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Вопрос решается также и с учетом требований </w:t>
      </w:r>
      <w:r w:rsidRPr="00786F92">
        <w:rPr>
          <w:rFonts w:ascii="Times New Roman" w:hAnsi="Times New Roman" w:cs="Times New Roman"/>
          <w:bCs/>
          <w:sz w:val="24"/>
          <w:szCs w:val="24"/>
        </w:rPr>
        <w:t>426-ФЗ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в части понимания, что такое аналогичное рабочее место.</w:t>
      </w:r>
    </w:p>
    <w:p w14:paraId="02570BC1" w14:textId="2A50AA86" w:rsidR="000A7E9F" w:rsidRPr="00786F92" w:rsidRDefault="000A7E9F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>Кроме того, законом установлены условия, при которых СОУТ проводить не нужно.</w:t>
      </w:r>
    </w:p>
    <w:p w14:paraId="028E2030" w14:textId="77777777" w:rsidR="006F5169" w:rsidRPr="00786F92" w:rsidRDefault="006F5169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Результат специальной оценки условий труда - это установление класса (подкласса) условий труда на конкретном рабочем месте (</w:t>
      </w:r>
      <w:hyperlink r:id="rId10" w:history="1">
        <w:r w:rsidRPr="00786F92">
          <w:rPr>
            <w:rFonts w:ascii="Times New Roman" w:hAnsi="Times New Roman" w:cs="Times New Roman"/>
            <w:sz w:val="24"/>
            <w:szCs w:val="24"/>
          </w:rPr>
          <w:t>ч. 2 ст. 3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Закона N 426-ФЗ). Класс (подкласс) устанавливает эксперт организации, проводящей специальную оценку, по итогам ее проведения (</w:t>
      </w:r>
      <w:hyperlink r:id="rId11" w:history="1">
        <w:r w:rsidRPr="00786F92">
          <w:rPr>
            <w:rFonts w:ascii="Times New Roman" w:hAnsi="Times New Roman" w:cs="Times New Roman"/>
            <w:sz w:val="24"/>
            <w:szCs w:val="24"/>
          </w:rPr>
          <w:t>ч. 8 ст. 12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Закона N 426-ФЗ).</w:t>
      </w:r>
    </w:p>
    <w:p w14:paraId="2175934D" w14:textId="270635ED" w:rsidR="006F5169" w:rsidRPr="00786F92" w:rsidRDefault="006F5169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 xml:space="preserve">Итоги специальной оценки оформляют в виде отчета по </w:t>
      </w:r>
      <w:hyperlink r:id="rId12" w:history="1">
        <w:r w:rsidRPr="00786F9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86F92">
        <w:rPr>
          <w:rFonts w:ascii="Times New Roman" w:hAnsi="Times New Roman" w:cs="Times New Roman"/>
          <w:sz w:val="24"/>
          <w:szCs w:val="24"/>
        </w:rPr>
        <w:t>, утвержденной Приказом Минтруда России от 24.01.2014 N 33н.</w:t>
      </w:r>
    </w:p>
    <w:p w14:paraId="36EB35CF" w14:textId="4C0820A6" w:rsidR="00DB7311" w:rsidRPr="00786F92" w:rsidRDefault="00DB7311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 xml:space="preserve">Результаты специальной оценки условий труда могут применяться, если сведения о результатах внесены в информационную систему учета в порядке, установленном </w:t>
      </w:r>
      <w:hyperlink r:id="rId13" w:history="1">
        <w:r w:rsidRPr="00786F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N 426-ФЗ.</w:t>
      </w:r>
      <w:r w:rsidRPr="00786F92">
        <w:rPr>
          <w:rFonts w:ascii="Times New Roman" w:hAnsi="Times New Roman" w:cs="Times New Roman"/>
          <w:sz w:val="24"/>
          <w:szCs w:val="24"/>
        </w:rPr>
        <w:t xml:space="preserve"> Это федеральная информационная система учета результатов СОУТ, сведения в которую направляет организация, которая проводила СОУТ.  Это осуществляется только </w:t>
      </w:r>
      <w:r w:rsidRPr="00786F92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того, как работодатель утвердит отчет по СОУТ и направит в эту организацию в установленный для него трехдневный срок копию этого отчета (его титульного листа, который нужно направить  в сканированном виде по электронной почте и одновременно почтой заверенную копию). Если все будет сделано правильно, с момента размещения сведений о СОУТ во ФГИСУ </w:t>
      </w:r>
      <w:proofErr w:type="spellStart"/>
      <w:r w:rsidRPr="00786F92">
        <w:rPr>
          <w:rFonts w:ascii="Times New Roman" w:hAnsi="Times New Roman" w:cs="Times New Roman"/>
          <w:sz w:val="24"/>
          <w:szCs w:val="24"/>
        </w:rPr>
        <w:t>спецоценка</w:t>
      </w:r>
      <w:proofErr w:type="spellEnd"/>
      <w:r w:rsidRPr="00786F92">
        <w:rPr>
          <w:rFonts w:ascii="Times New Roman" w:hAnsi="Times New Roman" w:cs="Times New Roman"/>
          <w:sz w:val="24"/>
          <w:szCs w:val="24"/>
        </w:rPr>
        <w:t xml:space="preserve"> начнет действовать и срок ее действия будет отсчитываться со времени этого размещения и никак иначе. </w:t>
      </w:r>
    </w:p>
    <w:p w14:paraId="6ED9666E" w14:textId="2C5E941F" w:rsidR="00DB7311" w:rsidRPr="00786F92" w:rsidRDefault="00DB7311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Если какие-то рабочие места аттестованы с 1 или 2 классом (оптимальные или допустимые), то на них оформляется декларация соответствия условий труда государственным нормативным требованиям охраны труда.</w:t>
      </w:r>
    </w:p>
    <w:p w14:paraId="436541C1" w14:textId="01BDDA52" w:rsidR="00786F92" w:rsidRP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Декларация оформляется организацией, проводящей СОУТ, в 2 экземплярах.</w:t>
      </w:r>
    </w:p>
    <w:p w14:paraId="7CD307CE" w14:textId="6E168D29" w:rsidR="00786F92" w:rsidRP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Работодатель обязан их подписать и направить в Государственную инспекцию труда по месту своего нахождения вместе с необходимыми документами. Один экземпляр после регистрации в ГИТ возвращается работодателю. Можно разместить ее на информационном ресурсе Роструда России.</w:t>
      </w:r>
    </w:p>
    <w:p w14:paraId="323813DB" w14:textId="0E655875" w:rsidR="00786F92" w:rsidRP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Подача декларации в ГИТ - это обязанность работодателя (</w:t>
      </w:r>
      <w:hyperlink r:id="rId14" w:history="1">
        <w:r w:rsidRPr="00786F92">
          <w:rPr>
            <w:rFonts w:ascii="Times New Roman" w:hAnsi="Times New Roman" w:cs="Times New Roman"/>
            <w:sz w:val="24"/>
            <w:szCs w:val="24"/>
          </w:rPr>
          <w:t>ч. 1 ст. 11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Закона N 426-ФЗ). </w:t>
      </w:r>
      <w:hyperlink r:id="rId15" w:history="1">
        <w:r w:rsidRPr="00786F92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декларации и </w:t>
      </w:r>
      <w:hyperlink r:id="rId16" w:history="1">
        <w:r w:rsidRPr="00786F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ее подачи утверждены Приказом Минтруда России от 17.06.2021 N 406н.</w:t>
      </w:r>
    </w:p>
    <w:p w14:paraId="42FA0001" w14:textId="69065350" w:rsidR="00B50179" w:rsidRP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В настоящее время </w:t>
      </w:r>
      <w:r w:rsidR="008E6575" w:rsidRPr="00786F92">
        <w:rPr>
          <w:rFonts w:ascii="Times New Roman" w:hAnsi="Times New Roman" w:cs="Times New Roman"/>
          <w:bCs/>
          <w:sz w:val="24"/>
          <w:szCs w:val="24"/>
        </w:rPr>
        <w:t xml:space="preserve"> форма</w:t>
      </w:r>
      <w:r w:rsidR="00B50179" w:rsidRPr="00786F92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E6575" w:rsidRPr="00786F92">
        <w:rPr>
          <w:rFonts w:ascii="Times New Roman" w:hAnsi="Times New Roman" w:cs="Times New Roman"/>
          <w:bCs/>
          <w:sz w:val="24"/>
          <w:szCs w:val="24"/>
        </w:rPr>
        <w:t xml:space="preserve"> Порядок</w:t>
      </w:r>
      <w:r w:rsidR="00B50179" w:rsidRPr="00786F92">
        <w:rPr>
          <w:rFonts w:ascii="Times New Roman" w:hAnsi="Times New Roman" w:cs="Times New Roman"/>
          <w:bCs/>
          <w:sz w:val="24"/>
          <w:szCs w:val="24"/>
        </w:rPr>
        <w:t xml:space="preserve"> подачи декларации </w:t>
      </w:r>
      <w:r w:rsidRPr="00786F92">
        <w:rPr>
          <w:rFonts w:ascii="Times New Roman" w:hAnsi="Times New Roman" w:cs="Times New Roman"/>
          <w:bCs/>
          <w:sz w:val="24"/>
          <w:szCs w:val="24"/>
        </w:rPr>
        <w:t>актуализированы,</w:t>
      </w:r>
      <w:r w:rsidR="00B50179" w:rsidRPr="00786F92">
        <w:rPr>
          <w:rFonts w:ascii="Times New Roman" w:hAnsi="Times New Roman" w:cs="Times New Roman"/>
          <w:bCs/>
          <w:sz w:val="24"/>
          <w:szCs w:val="24"/>
        </w:rPr>
        <w:t xml:space="preserve"> а также</w:t>
      </w:r>
      <w:r w:rsidR="008E6575" w:rsidRPr="00786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актуализирован </w:t>
      </w:r>
      <w:r w:rsidR="008E6575" w:rsidRPr="00786F92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B50179" w:rsidRPr="00786F92">
        <w:rPr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 деклараций соответствия условий труда государственным нормативным требованиям охраны труда</w:t>
      </w:r>
      <w:r w:rsidRPr="00786F92">
        <w:rPr>
          <w:rFonts w:ascii="Times New Roman" w:hAnsi="Times New Roman" w:cs="Times New Roman"/>
          <w:bCs/>
          <w:sz w:val="24"/>
          <w:szCs w:val="24"/>
        </w:rPr>
        <w:t xml:space="preserve"> (на сайте Роструда) (</w:t>
      </w:r>
      <w:hyperlink r:id="rId17" w:history="1">
        <w:r w:rsidRPr="00786F92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786F92">
        <w:rPr>
          <w:rFonts w:ascii="Times New Roman" w:hAnsi="Times New Roman" w:cs="Times New Roman"/>
          <w:sz w:val="24"/>
          <w:szCs w:val="24"/>
        </w:rPr>
        <w:t xml:space="preserve"> Минтруда России от 17.06.2021 N 406н</w:t>
      </w:r>
      <w:r w:rsidRPr="00786F92">
        <w:rPr>
          <w:rFonts w:ascii="Times New Roman" w:hAnsi="Times New Roman" w:cs="Times New Roman"/>
          <w:sz w:val="24"/>
          <w:szCs w:val="24"/>
        </w:rPr>
        <w:t>)</w:t>
      </w:r>
      <w:r w:rsidRPr="00786F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DF024E" w14:textId="2B3D0E0D" w:rsidR="00B50179" w:rsidRPr="00786F92" w:rsidRDefault="00B50179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786F92" w:rsidRPr="00786F92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786F92">
        <w:rPr>
          <w:rFonts w:ascii="Times New Roman" w:hAnsi="Times New Roman" w:cs="Times New Roman"/>
          <w:sz w:val="24"/>
          <w:szCs w:val="24"/>
        </w:rPr>
        <w:t>направлены на реализацию положений Федерального</w:t>
      </w:r>
      <w:r w:rsidR="008E6575" w:rsidRPr="00786F92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786F92">
        <w:rPr>
          <w:rFonts w:ascii="Times New Roman" w:hAnsi="Times New Roman" w:cs="Times New Roman"/>
          <w:sz w:val="24"/>
          <w:szCs w:val="24"/>
        </w:rPr>
        <w:t xml:space="preserve"> от 30.12.2020 N 503-ФЗ "О внесении изменений в статьи 8 и 11 Федерального закона "О специальной оценке условий труда", которым закреплен бессрочный статус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месте.</w:t>
      </w:r>
    </w:p>
    <w:p w14:paraId="056818F2" w14:textId="77777777" w:rsidR="00B50179" w:rsidRPr="00786F92" w:rsidRDefault="00B50179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Таким образом, из сведений, включаемых в реестр, исключены сведения о сроке действия декларации.</w:t>
      </w:r>
    </w:p>
    <w:p w14:paraId="0591AEA5" w14:textId="0DA72D0C" w:rsidR="00B50179" w:rsidRDefault="00B50179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92">
        <w:rPr>
          <w:rFonts w:ascii="Times New Roman" w:hAnsi="Times New Roman" w:cs="Times New Roman"/>
          <w:sz w:val="24"/>
          <w:szCs w:val="24"/>
        </w:rPr>
        <w:t>Уточн</w:t>
      </w:r>
      <w:r w:rsidR="00786F92" w:rsidRPr="00786F92">
        <w:rPr>
          <w:rFonts w:ascii="Times New Roman" w:hAnsi="Times New Roman" w:cs="Times New Roman"/>
          <w:sz w:val="24"/>
          <w:szCs w:val="24"/>
        </w:rPr>
        <w:t>ено также</w:t>
      </w:r>
      <w:r w:rsidRPr="00786F92">
        <w:rPr>
          <w:rFonts w:ascii="Times New Roman" w:hAnsi="Times New Roman" w:cs="Times New Roman"/>
          <w:sz w:val="24"/>
          <w:szCs w:val="24"/>
        </w:rPr>
        <w:t>, что 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местах, в отношении которых подается декларация.</w:t>
      </w:r>
    </w:p>
    <w:p w14:paraId="6177EFC3" w14:textId="1173A04B" w:rsid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оценка условий труда – процесс постоянный.</w:t>
      </w:r>
    </w:p>
    <w:p w14:paraId="1BD91778" w14:textId="1E0194AF" w:rsidR="00786F92" w:rsidRDefault="00786F92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условия труда признаны вредными (опасными), на них СОУТ нужно проводить каждые пять лет. Есть также условия для внеплановой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условия, когда СОУТ повторяется также и на рабочих местах, хотя и с классом условий труда 1 или 2</w:t>
      </w:r>
      <w:r w:rsidR="00B81DAC">
        <w:rPr>
          <w:rFonts w:ascii="Times New Roman" w:hAnsi="Times New Roman" w:cs="Times New Roman"/>
          <w:sz w:val="24"/>
          <w:szCs w:val="24"/>
        </w:rPr>
        <w:t>. Например, если работник имеет право на льготную пенсию, то на его рабочем месте СОУТ проводится также один раз в пять лет (например, педагогические работники).</w:t>
      </w:r>
    </w:p>
    <w:p w14:paraId="3DB1C0A3" w14:textId="07D41554" w:rsidR="002C6D3D" w:rsidRDefault="002C6D3D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непроведение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суровая – от 60 до 80 тысяч штрафа на юридическое лицо. При повторном нарушении – 100-200 тысяч или административное приостановление деятельности.</w:t>
      </w:r>
    </w:p>
    <w:p w14:paraId="19C1F27D" w14:textId="77777777" w:rsidR="002C6D3D" w:rsidRDefault="002C6D3D" w:rsidP="002C6D3D">
      <w:pPr>
        <w:pStyle w:val="ConsPlusNormal"/>
        <w:ind w:firstLine="540"/>
        <w:jc w:val="both"/>
      </w:pPr>
    </w:p>
    <w:p w14:paraId="40806B9E" w14:textId="77777777" w:rsidR="002C6D3D" w:rsidRDefault="002C6D3D" w:rsidP="002C6D3D">
      <w:pPr>
        <w:pStyle w:val="ConsPlusNormal"/>
        <w:ind w:firstLine="540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     Н.М. </w:t>
      </w:r>
      <w:proofErr w:type="spellStart"/>
      <w:r>
        <w:t>Драпеза</w:t>
      </w:r>
      <w:proofErr w:type="spellEnd"/>
    </w:p>
    <w:p w14:paraId="6E42F51B" w14:textId="77777777" w:rsidR="002C6D3D" w:rsidRPr="00786F92" w:rsidRDefault="002C6D3D" w:rsidP="0078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FFD2DC" w14:textId="77777777" w:rsidR="002269D0" w:rsidRPr="00786F92" w:rsidRDefault="002269D0" w:rsidP="00786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9D0" w:rsidRPr="00786F92" w:rsidSect="00FB511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E3"/>
    <w:rsid w:val="000A7E9F"/>
    <w:rsid w:val="002269D0"/>
    <w:rsid w:val="002C6D3D"/>
    <w:rsid w:val="00486FE3"/>
    <w:rsid w:val="006F5169"/>
    <w:rsid w:val="00786F92"/>
    <w:rsid w:val="008E6575"/>
    <w:rsid w:val="00B50179"/>
    <w:rsid w:val="00B81DAC"/>
    <w:rsid w:val="00D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C4B9"/>
  <w15:chartTrackingRefBased/>
  <w15:docId w15:val="{9D0CE4F4-B578-49D4-BC38-86124CFD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D79A3F6E136E59E1FF00195EF99420AFF210E193EE384027658A9B1E902D1E59AF9A2B40B0E8B53D6074A304993A8D8FC4E3F99D69CDEvD79B" TargetMode="External"/><Relationship Id="rId13" Type="http://schemas.openxmlformats.org/officeDocument/2006/relationships/hyperlink" Target="consultantplus://offline/ref=271A7310E6E2C2E13AA7DD84E497307460F53201A5304EE4C77402F33BC0CCCF4C9359EA7151FE9D6FDE123AB3NClD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5D79A3F6E136E59E1FF00195EF99420AF22D07193EE384027658A9B1E902D1E59AF9A2B4090A8C5BD6074A304993A8D8FC4E3F99D69CDEvD79B" TargetMode="External"/><Relationship Id="rId12" Type="http://schemas.openxmlformats.org/officeDocument/2006/relationships/hyperlink" Target="consultantplus://offline/ref=420F9988B823ADAF928578DF827DEFC13C6590AB2426100EA792F8CC96458989AC0F2EAB5539D0FB37976FDAE5A2FBD844773529EBDAD014CEk3C" TargetMode="External"/><Relationship Id="rId17" Type="http://schemas.openxmlformats.org/officeDocument/2006/relationships/hyperlink" Target="consultantplus://offline/ref=008001E46C503CE4CA15361807ACE5211512EDD8F9316B9BEE5933639D24FB2833FD2549CB1BF4ACA74FE49002z47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0030FA11158C8BB5122017ACD9D356FF353C225B4822EE3DCB76D10893EFE9E1DF1A70B1B8ACD8A1C64A9D31E128FD0828D8BB613BB1C9S2x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D79A3F6E136E59E1FF00195EF99420AF22D07193EE384027658A9B1E902D1E59AF9A2B4090B885AD6074A304993A8D8FC4E3F99D69CDEvD79B" TargetMode="External"/><Relationship Id="rId11" Type="http://schemas.openxmlformats.org/officeDocument/2006/relationships/hyperlink" Target="consultantplus://offline/ref=420F9988B823ADAF928578DF827DEFC13C6695A72821100EA792F8CC96458989AC0F2EAB553AD2F331976FDAE5A2FBD844773529EBDAD014CEk3C" TargetMode="External"/><Relationship Id="rId5" Type="http://schemas.openxmlformats.org/officeDocument/2006/relationships/hyperlink" Target="consultantplus://offline/ref=845D79A3F6E136E59E1FF00195EF99420AFF210E193EE384027658A9B1E902D1E59AF9A2B408098D5BD6074A304993A8D8FC4E3F99D69CDEvD79B" TargetMode="External"/><Relationship Id="rId15" Type="http://schemas.openxmlformats.org/officeDocument/2006/relationships/hyperlink" Target="consultantplus://offline/ref=2E0030FA11158C8BB5122017ACD9D356FF353C225B4822EE3DCB76D10893EFE9E1DF1A70B1B8ACDDA4C64A9D31E128FD0828D8BB613BB1C9S2xAC" TargetMode="External"/><Relationship Id="rId10" Type="http://schemas.openxmlformats.org/officeDocument/2006/relationships/hyperlink" Target="consultantplus://offline/ref=420F9988B823ADAF928578DF827DEFC13C6695A72821100EA792F8CC96458989AC0F2EAB553AD3F33F976FDAE5A2FBD844773529EBDAD014CEk3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45D79A3F6E136E59E1FF00195EF99420AF22D07193EE384027658A9B1E902D1E59AF9A2B4090B8855D6074A304993A8D8FC4E3F99D69CDEvD79B" TargetMode="External"/><Relationship Id="rId9" Type="http://schemas.openxmlformats.org/officeDocument/2006/relationships/hyperlink" Target="consultantplus://offline/ref=845D79A3F6E136E59E1FF00195EF99420AFF210E193EE384027658A9B1E902D1E59AF9A2B40B0E8B5AD6074A304993A8D8FC4E3F99D69CDEvD79B" TargetMode="External"/><Relationship Id="rId14" Type="http://schemas.openxmlformats.org/officeDocument/2006/relationships/hyperlink" Target="consultantplus://offline/ref=2E0030FA11158C8BB5122017ACD9D356FF393822514B22EE3DCB76D10893EFE9E1DF1A70B1B8ADDCA2C64A9D31E128FD0828D8BB613BB1C9S2x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2022-04-05T09:00:00Z</dcterms:created>
  <dcterms:modified xsi:type="dcterms:W3CDTF">2022-04-08T03:14:00Z</dcterms:modified>
</cp:coreProperties>
</file>